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21B0" w:rsidRPr="00D16B60" w:rsidRDefault="00BC21B0" w:rsidP="00BC21B0">
      <w:pPr>
        <w:jc w:val="center"/>
        <w:rPr>
          <w:rFonts w:ascii="Times New Roman" w:hAnsi="Times New Roman"/>
          <w:sz w:val="32"/>
          <w:szCs w:val="32"/>
        </w:rPr>
      </w:pPr>
      <w:r w:rsidRPr="00D16B60">
        <w:rPr>
          <w:rFonts w:ascii="Times New Roman" w:hAnsi="Times New Roman"/>
          <w:sz w:val="32"/>
          <w:szCs w:val="32"/>
        </w:rPr>
        <w:t>Комплексное занятие «Саламандра – повелительница огня».</w:t>
      </w:r>
    </w:p>
    <w:p w:rsidR="00BC21B0" w:rsidRPr="00D16B60" w:rsidRDefault="00BC21B0" w:rsidP="00BC21B0">
      <w:pPr>
        <w:spacing w:after="0"/>
        <w:ind w:left="170" w:right="57"/>
        <w:rPr>
          <w:rFonts w:ascii="Times New Roman" w:hAnsi="Times New Roman"/>
          <w:sz w:val="28"/>
          <w:szCs w:val="28"/>
        </w:rPr>
      </w:pPr>
      <w:r w:rsidRPr="00D16B60">
        <w:rPr>
          <w:rFonts w:ascii="Times New Roman" w:hAnsi="Times New Roman"/>
          <w:sz w:val="28"/>
          <w:szCs w:val="28"/>
        </w:rPr>
        <w:t>Цель: Выявить  уровень развития творческих способностей: умение принять и самостоятельно реализовать творческую задачу, владение пластическими и аппликативными навыками, наличие творческого воображения и опыта эстетической деятельности, готовность к художественному отображению собственных впечатлений  и представлений от прочитанного произведения.</w:t>
      </w:r>
    </w:p>
    <w:p w:rsidR="00BC21B0" w:rsidRPr="00D16B60" w:rsidRDefault="00BC21B0" w:rsidP="00BC21B0">
      <w:pPr>
        <w:spacing w:after="0"/>
        <w:ind w:left="170" w:right="57"/>
        <w:rPr>
          <w:rFonts w:ascii="Times New Roman" w:hAnsi="Times New Roman"/>
          <w:sz w:val="28"/>
          <w:szCs w:val="28"/>
        </w:rPr>
      </w:pPr>
      <w:r w:rsidRPr="00D16B60">
        <w:rPr>
          <w:rFonts w:ascii="Times New Roman" w:hAnsi="Times New Roman"/>
          <w:sz w:val="28"/>
          <w:szCs w:val="28"/>
        </w:rPr>
        <w:t xml:space="preserve">Расширить представление о пользе огня.        </w:t>
      </w:r>
    </w:p>
    <w:p w:rsidR="00BC21B0" w:rsidRPr="00D16B60" w:rsidRDefault="00BC21B0" w:rsidP="00BC21B0">
      <w:pPr>
        <w:spacing w:after="0"/>
        <w:ind w:left="170" w:right="57"/>
        <w:rPr>
          <w:rFonts w:ascii="Times New Roman" w:hAnsi="Times New Roman"/>
          <w:sz w:val="28"/>
          <w:szCs w:val="28"/>
        </w:rPr>
      </w:pPr>
      <w:r w:rsidRPr="00D16B60">
        <w:rPr>
          <w:rFonts w:ascii="Times New Roman" w:hAnsi="Times New Roman"/>
          <w:sz w:val="28"/>
          <w:szCs w:val="28"/>
        </w:rPr>
        <w:t>Материал:</w:t>
      </w:r>
    </w:p>
    <w:p w:rsidR="00BC21B0" w:rsidRPr="00D16B60" w:rsidRDefault="00BC21B0" w:rsidP="00BC21B0">
      <w:pPr>
        <w:spacing w:after="0"/>
        <w:ind w:left="170" w:right="57"/>
        <w:rPr>
          <w:rFonts w:ascii="Times New Roman" w:hAnsi="Times New Roman"/>
          <w:sz w:val="28"/>
          <w:szCs w:val="28"/>
        </w:rPr>
      </w:pPr>
      <w:r w:rsidRPr="00D16B60">
        <w:rPr>
          <w:rFonts w:ascii="Times New Roman" w:hAnsi="Times New Roman"/>
          <w:sz w:val="28"/>
          <w:szCs w:val="28"/>
        </w:rPr>
        <w:t>Для аппликации – цветная бумага, округлые ножницы, клеевые кисточки, клей, салфетки бумажные и матерчатые.</w:t>
      </w:r>
    </w:p>
    <w:p w:rsidR="00BC21B0" w:rsidRPr="00D16B60" w:rsidRDefault="00BC21B0" w:rsidP="00BC21B0">
      <w:pPr>
        <w:spacing w:after="0"/>
        <w:ind w:left="170" w:right="57"/>
        <w:rPr>
          <w:rFonts w:ascii="Times New Roman" w:hAnsi="Times New Roman"/>
          <w:sz w:val="28"/>
          <w:szCs w:val="28"/>
        </w:rPr>
      </w:pPr>
      <w:r w:rsidRPr="00D16B60">
        <w:rPr>
          <w:rFonts w:ascii="Times New Roman" w:hAnsi="Times New Roman"/>
          <w:sz w:val="28"/>
          <w:szCs w:val="28"/>
        </w:rPr>
        <w:t xml:space="preserve"> Для рельефной лепки – цветной картон, пластилин, стёка.</w:t>
      </w:r>
    </w:p>
    <w:p w:rsidR="00BC21B0" w:rsidRPr="00D16B60" w:rsidRDefault="00BC21B0" w:rsidP="00BC21B0">
      <w:pPr>
        <w:spacing w:after="0"/>
        <w:ind w:left="170" w:right="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Предварительная работа:</w:t>
      </w:r>
    </w:p>
    <w:p w:rsidR="00BC21B0" w:rsidRPr="00D16B60" w:rsidRDefault="00BC21B0" w:rsidP="00BC21B0">
      <w:pPr>
        <w:spacing w:after="0"/>
        <w:ind w:left="170" w:right="57"/>
        <w:rPr>
          <w:rFonts w:ascii="Times New Roman" w:hAnsi="Times New Roman"/>
          <w:sz w:val="28"/>
          <w:szCs w:val="28"/>
        </w:rPr>
      </w:pPr>
      <w:r w:rsidRPr="00D16B60">
        <w:rPr>
          <w:rFonts w:ascii="Times New Roman" w:hAnsi="Times New Roman"/>
          <w:sz w:val="28"/>
          <w:szCs w:val="28"/>
        </w:rPr>
        <w:t>Беседы о свойствах огня, рассматривание иллюстраций с изображением огня.</w:t>
      </w:r>
    </w:p>
    <w:p w:rsidR="00BC21B0" w:rsidRDefault="00BC21B0" w:rsidP="00BC21B0">
      <w:pPr>
        <w:spacing w:after="0"/>
        <w:ind w:left="170" w:right="57"/>
        <w:jc w:val="center"/>
        <w:rPr>
          <w:rFonts w:ascii="Times New Roman" w:hAnsi="Times New Roman"/>
          <w:sz w:val="28"/>
          <w:szCs w:val="28"/>
        </w:rPr>
      </w:pPr>
    </w:p>
    <w:p w:rsidR="00BC21B0" w:rsidRPr="00D16B60" w:rsidRDefault="00BC21B0" w:rsidP="00BC21B0">
      <w:pPr>
        <w:spacing w:after="0"/>
        <w:ind w:left="170" w:right="5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Содержание занятия:</w:t>
      </w:r>
    </w:p>
    <w:p w:rsidR="00BC21B0" w:rsidRPr="00D16B60" w:rsidRDefault="00BC21B0" w:rsidP="00BC21B0">
      <w:pPr>
        <w:spacing w:after="0"/>
        <w:ind w:left="170" w:right="57"/>
        <w:rPr>
          <w:rFonts w:ascii="Times New Roman" w:hAnsi="Times New Roman"/>
          <w:sz w:val="28"/>
          <w:szCs w:val="28"/>
        </w:rPr>
      </w:pPr>
      <w:r w:rsidRPr="00D16B60">
        <w:rPr>
          <w:rFonts w:ascii="Times New Roman" w:hAnsi="Times New Roman"/>
          <w:sz w:val="28"/>
          <w:szCs w:val="28"/>
        </w:rPr>
        <w:t>1.Чтение сказки «Саламандра – повелительница огня»</w:t>
      </w:r>
    </w:p>
    <w:p w:rsidR="00BC21B0" w:rsidRPr="00D16B60" w:rsidRDefault="00BC21B0" w:rsidP="00BC21B0">
      <w:pPr>
        <w:spacing w:after="0"/>
        <w:ind w:left="170" w:right="57"/>
        <w:rPr>
          <w:rFonts w:ascii="Times New Roman" w:hAnsi="Times New Roman"/>
          <w:sz w:val="28"/>
          <w:szCs w:val="28"/>
        </w:rPr>
      </w:pPr>
      <w:r w:rsidRPr="00D16B60">
        <w:rPr>
          <w:rFonts w:ascii="Times New Roman" w:hAnsi="Times New Roman"/>
          <w:sz w:val="28"/>
          <w:szCs w:val="28"/>
        </w:rPr>
        <w:t>2. Беседа по вопросам.</w:t>
      </w:r>
    </w:p>
    <w:p w:rsidR="00BC21B0" w:rsidRPr="00D16B60" w:rsidRDefault="00BC21B0" w:rsidP="00BC21B0">
      <w:pPr>
        <w:spacing w:after="0"/>
        <w:ind w:left="170" w:right="57"/>
        <w:rPr>
          <w:rFonts w:ascii="Times New Roman" w:hAnsi="Times New Roman"/>
          <w:sz w:val="28"/>
          <w:szCs w:val="28"/>
        </w:rPr>
      </w:pPr>
      <w:r w:rsidRPr="00D16B60">
        <w:rPr>
          <w:rFonts w:ascii="Times New Roman" w:hAnsi="Times New Roman"/>
          <w:sz w:val="28"/>
          <w:szCs w:val="28"/>
        </w:rPr>
        <w:t>- Где жила Саламандра – повелительница огня?</w:t>
      </w:r>
    </w:p>
    <w:p w:rsidR="00BC21B0" w:rsidRPr="00D16B60" w:rsidRDefault="00BC21B0" w:rsidP="00BC21B0">
      <w:pPr>
        <w:spacing w:after="0"/>
        <w:ind w:left="170" w:right="57"/>
        <w:rPr>
          <w:rFonts w:ascii="Times New Roman" w:hAnsi="Times New Roman"/>
          <w:sz w:val="28"/>
          <w:szCs w:val="28"/>
        </w:rPr>
      </w:pPr>
      <w:r w:rsidRPr="00D16B60">
        <w:rPr>
          <w:rFonts w:ascii="Times New Roman" w:hAnsi="Times New Roman"/>
          <w:sz w:val="28"/>
          <w:szCs w:val="28"/>
        </w:rPr>
        <w:t>-На кого она похожа?</w:t>
      </w:r>
    </w:p>
    <w:p w:rsidR="00BC21B0" w:rsidRPr="00D16B60" w:rsidRDefault="00BC21B0" w:rsidP="00BC21B0">
      <w:pPr>
        <w:spacing w:after="0"/>
        <w:ind w:left="170" w:right="57"/>
        <w:rPr>
          <w:rFonts w:ascii="Times New Roman" w:hAnsi="Times New Roman"/>
          <w:sz w:val="28"/>
          <w:szCs w:val="28"/>
        </w:rPr>
      </w:pPr>
      <w:r w:rsidRPr="00D16B60">
        <w:rPr>
          <w:rFonts w:ascii="Times New Roman" w:hAnsi="Times New Roman"/>
          <w:sz w:val="28"/>
          <w:szCs w:val="28"/>
        </w:rPr>
        <w:t>-Как служит человеку огонь, который живёт в печке?</w:t>
      </w:r>
    </w:p>
    <w:p w:rsidR="00BC21B0" w:rsidRPr="00D16B60" w:rsidRDefault="00BC21B0" w:rsidP="00BC21B0">
      <w:pPr>
        <w:spacing w:after="0"/>
        <w:ind w:left="170" w:right="57"/>
        <w:rPr>
          <w:rFonts w:ascii="Times New Roman" w:hAnsi="Times New Roman"/>
          <w:sz w:val="28"/>
          <w:szCs w:val="28"/>
        </w:rPr>
      </w:pPr>
      <w:r w:rsidRPr="00D16B60">
        <w:rPr>
          <w:rFonts w:ascii="Times New Roman" w:hAnsi="Times New Roman"/>
          <w:sz w:val="28"/>
          <w:szCs w:val="28"/>
        </w:rPr>
        <w:t>-А пламя факела и свечи?</w:t>
      </w:r>
    </w:p>
    <w:p w:rsidR="00BC21B0" w:rsidRPr="00D16B60" w:rsidRDefault="00BC21B0" w:rsidP="00BC21B0">
      <w:pPr>
        <w:spacing w:after="0"/>
        <w:ind w:left="170" w:right="57"/>
        <w:rPr>
          <w:rFonts w:ascii="Times New Roman" w:hAnsi="Times New Roman"/>
          <w:sz w:val="28"/>
          <w:szCs w:val="28"/>
        </w:rPr>
      </w:pPr>
      <w:r w:rsidRPr="00D16B60">
        <w:rPr>
          <w:rFonts w:ascii="Times New Roman" w:hAnsi="Times New Roman"/>
          <w:sz w:val="28"/>
          <w:szCs w:val="28"/>
        </w:rPr>
        <w:t>-Что дарят людям бенгальские огни?-</w:t>
      </w:r>
    </w:p>
    <w:p w:rsidR="00BC21B0" w:rsidRPr="00D16B60" w:rsidRDefault="00BC21B0" w:rsidP="00BC21B0">
      <w:pPr>
        <w:spacing w:after="0"/>
        <w:ind w:left="170" w:right="57"/>
        <w:rPr>
          <w:rFonts w:ascii="Times New Roman" w:hAnsi="Times New Roman"/>
          <w:sz w:val="28"/>
          <w:szCs w:val="28"/>
        </w:rPr>
      </w:pPr>
      <w:r w:rsidRPr="00D16B60">
        <w:rPr>
          <w:rFonts w:ascii="Times New Roman" w:hAnsi="Times New Roman"/>
          <w:sz w:val="28"/>
          <w:szCs w:val="28"/>
        </w:rPr>
        <w:t xml:space="preserve"> -Как нужно относиться к огню?</w:t>
      </w:r>
    </w:p>
    <w:p w:rsidR="00BC21B0" w:rsidRPr="00D16B60" w:rsidRDefault="00BC21B0" w:rsidP="00BC21B0">
      <w:pPr>
        <w:spacing w:after="0"/>
        <w:ind w:left="170" w:right="57"/>
        <w:rPr>
          <w:rFonts w:ascii="Times New Roman" w:hAnsi="Times New Roman"/>
          <w:sz w:val="28"/>
          <w:szCs w:val="28"/>
        </w:rPr>
      </w:pPr>
      <w:r w:rsidRPr="00D16B60">
        <w:rPr>
          <w:rFonts w:ascii="Times New Roman" w:hAnsi="Times New Roman"/>
          <w:sz w:val="28"/>
          <w:szCs w:val="28"/>
        </w:rPr>
        <w:t>-Как называют пожар?</w:t>
      </w:r>
    </w:p>
    <w:p w:rsidR="00BC21B0" w:rsidRPr="00D16B60" w:rsidRDefault="00BC21B0" w:rsidP="00BC21B0">
      <w:pPr>
        <w:spacing w:after="0"/>
        <w:ind w:left="170" w:right="57"/>
        <w:rPr>
          <w:rFonts w:ascii="Times New Roman" w:hAnsi="Times New Roman"/>
          <w:sz w:val="28"/>
          <w:szCs w:val="28"/>
        </w:rPr>
      </w:pPr>
      <w:r w:rsidRPr="00D16B60">
        <w:rPr>
          <w:rFonts w:ascii="Times New Roman" w:hAnsi="Times New Roman"/>
          <w:sz w:val="28"/>
          <w:szCs w:val="28"/>
        </w:rPr>
        <w:t>3. Воспитатель говорит детям, что они могут изобразить любую форму огня, при помощи аппликации и лепки. Показывает своё видение Саламандры.</w:t>
      </w:r>
    </w:p>
    <w:p w:rsidR="00BC21B0" w:rsidRPr="00D16B60" w:rsidRDefault="00BC21B0" w:rsidP="00BC21B0">
      <w:pPr>
        <w:spacing w:after="0"/>
        <w:ind w:left="170" w:right="57"/>
        <w:rPr>
          <w:rFonts w:ascii="Times New Roman" w:hAnsi="Times New Roman"/>
          <w:sz w:val="28"/>
          <w:szCs w:val="28"/>
        </w:rPr>
      </w:pPr>
      <w:r w:rsidRPr="00D16B60">
        <w:rPr>
          <w:rFonts w:ascii="Times New Roman" w:hAnsi="Times New Roman"/>
          <w:sz w:val="28"/>
          <w:szCs w:val="28"/>
        </w:rPr>
        <w:t>4.Индивидуальная работа детей.</w:t>
      </w:r>
    </w:p>
    <w:p w:rsidR="00C5642F" w:rsidRDefault="00BC21B0" w:rsidP="00BC21B0">
      <w:r w:rsidRPr="00D16B60">
        <w:rPr>
          <w:rFonts w:ascii="Times New Roman" w:hAnsi="Times New Roman"/>
          <w:sz w:val="28"/>
          <w:szCs w:val="28"/>
        </w:rPr>
        <w:t>Экспресс – выставка «Саламандра – повелительница огня».</w:t>
      </w:r>
    </w:p>
    <w:sectPr w:rsidR="00C564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C21B0"/>
    <w:rsid w:val="00BB3374"/>
    <w:rsid w:val="00BC21B0"/>
    <w:rsid w:val="00C564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slav</dc:creator>
  <cp:keywords/>
  <dc:description/>
  <cp:lastModifiedBy>slav</cp:lastModifiedBy>
  <cp:revision>2</cp:revision>
  <dcterms:created xsi:type="dcterms:W3CDTF">2015-10-09T22:27:00Z</dcterms:created>
  <dcterms:modified xsi:type="dcterms:W3CDTF">2015-10-09T23:11:00Z</dcterms:modified>
</cp:coreProperties>
</file>